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7A92" w14:textId="77777777" w:rsidR="000912B9" w:rsidRDefault="000912B9" w:rsidP="00865C3D">
      <w:pPr>
        <w:rPr>
          <w:b/>
          <w:bCs/>
        </w:rPr>
      </w:pPr>
    </w:p>
    <w:p w14:paraId="42D495A2" w14:textId="77777777" w:rsidR="00F4243F" w:rsidRDefault="00F4243F" w:rsidP="00865C3D">
      <w:pPr>
        <w:rPr>
          <w:b/>
          <w:bCs/>
        </w:rPr>
      </w:pPr>
    </w:p>
    <w:p w14:paraId="120B80EE" w14:textId="77777777" w:rsidR="00F4243F" w:rsidRDefault="00F4243F" w:rsidP="00865C3D">
      <w:pPr>
        <w:rPr>
          <w:b/>
          <w:bCs/>
        </w:rPr>
      </w:pPr>
    </w:p>
    <w:p w14:paraId="31C75CB1" w14:textId="77777777" w:rsidR="000912B9" w:rsidRDefault="000912B9" w:rsidP="00865C3D">
      <w:pPr>
        <w:rPr>
          <w:b/>
          <w:bCs/>
        </w:rPr>
      </w:pPr>
    </w:p>
    <w:p w14:paraId="53ABFBBF" w14:textId="77777777" w:rsidR="00427AED" w:rsidRDefault="000912B9" w:rsidP="00865C3D">
      <w:pPr>
        <w:rPr>
          <w:b/>
          <w:bCs/>
        </w:rPr>
      </w:pPr>
      <w:r>
        <w:rPr>
          <w:b/>
          <w:bCs/>
        </w:rPr>
        <w:t>CARPET</w:t>
      </w:r>
      <w:r w:rsidR="00427AED">
        <w:rPr>
          <w:b/>
          <w:bCs/>
        </w:rPr>
        <w:t xml:space="preserve"> GUIDELINES</w:t>
      </w:r>
    </w:p>
    <w:p w14:paraId="7A4C0CE1" w14:textId="6DF7BA1E" w:rsidR="00865C3D" w:rsidRPr="00865C3D" w:rsidRDefault="00865C3D" w:rsidP="00865C3D">
      <w:r w:rsidRPr="00865C3D">
        <w:rPr>
          <w:b/>
          <w:bCs/>
        </w:rPr>
        <w:t xml:space="preserve"> </w:t>
      </w:r>
    </w:p>
    <w:p w14:paraId="36D2C019" w14:textId="4F470BA2" w:rsidR="00D56D51" w:rsidRDefault="00865C3D" w:rsidP="00865C3D">
      <w:pPr>
        <w:numPr>
          <w:ilvl w:val="0"/>
          <w:numId w:val="1"/>
        </w:numPr>
      </w:pPr>
      <w:r w:rsidRPr="00865C3D">
        <w:t>Carpet</w:t>
      </w:r>
      <w:r w:rsidR="00360C70">
        <w:t xml:space="preserve"> tiles are</w:t>
      </w:r>
      <w:r w:rsidRPr="00865C3D">
        <w:t xml:space="preserve"> </w:t>
      </w:r>
      <w:r w:rsidRPr="00865C3D">
        <w:rPr>
          <w:b/>
          <w:bCs/>
          <w:i/>
          <w:iCs/>
        </w:rPr>
        <w:t xml:space="preserve">NOT TO BE REMOVED </w:t>
      </w:r>
      <w:r w:rsidRPr="00865C3D">
        <w:t xml:space="preserve">by anyone other than an approved Adelaide Showground contractor and required pre-approval from Adelaide Showground. </w:t>
      </w:r>
    </w:p>
    <w:p w14:paraId="48AFD68A" w14:textId="77777777" w:rsidR="00D56D51" w:rsidRDefault="00D56D51" w:rsidP="00865C3D">
      <w:pPr>
        <w:numPr>
          <w:ilvl w:val="0"/>
          <w:numId w:val="1"/>
        </w:numPr>
      </w:pPr>
    </w:p>
    <w:p w14:paraId="0971AFE4" w14:textId="4E205027" w:rsidR="00865C3D" w:rsidRPr="00865C3D" w:rsidRDefault="00865C3D" w:rsidP="00865C3D">
      <w:pPr>
        <w:numPr>
          <w:ilvl w:val="0"/>
          <w:numId w:val="1"/>
        </w:numPr>
      </w:pPr>
      <w:r w:rsidRPr="00865C3D">
        <w:t xml:space="preserve">Custom stands and flooring are to be built directly on top of the pavilion carpet with suitable protection including an additional layer of carpet along with implementation of WHS compliant edging and/or ramping. Your Event Planner can assist you in communicating this process. </w:t>
      </w:r>
    </w:p>
    <w:p w14:paraId="7AEAB07C" w14:textId="77777777" w:rsidR="00D56D51" w:rsidRDefault="00D56D51" w:rsidP="00865C3D">
      <w:pPr>
        <w:numPr>
          <w:ilvl w:val="0"/>
          <w:numId w:val="1"/>
        </w:numPr>
      </w:pPr>
    </w:p>
    <w:p w14:paraId="697566BD" w14:textId="1CC634F7" w:rsidR="00865C3D" w:rsidRPr="00865C3D" w:rsidRDefault="00865C3D" w:rsidP="00865C3D">
      <w:pPr>
        <w:numPr>
          <w:ilvl w:val="0"/>
          <w:numId w:val="1"/>
        </w:numPr>
      </w:pPr>
      <w:r w:rsidRPr="00865C3D">
        <w:t xml:space="preserve">No cabling is to be installed beneath the carpet tiles. To manage trip hazards, cable runs must be covered using the RAHS supplied Velcro (3m lengths). These must not be cut and should be returned post event. A fee of $5 per 3m length will apply for unreturned items. The </w:t>
      </w:r>
      <w:proofErr w:type="spellStart"/>
      <w:r w:rsidRPr="00865C3D">
        <w:t>velcro</w:t>
      </w:r>
      <w:proofErr w:type="spellEnd"/>
      <w:r w:rsidRPr="00865C3D">
        <w:t xml:space="preserve"> provides a visible safety cue, unlike concealed cables under carpet tiles </w:t>
      </w:r>
    </w:p>
    <w:p w14:paraId="38470396" w14:textId="77777777" w:rsidR="00D56D51" w:rsidRDefault="00D56D51" w:rsidP="00865C3D">
      <w:pPr>
        <w:numPr>
          <w:ilvl w:val="0"/>
          <w:numId w:val="1"/>
        </w:numPr>
      </w:pPr>
    </w:p>
    <w:p w14:paraId="2EFC4869" w14:textId="77777777" w:rsidR="00865C3D" w:rsidRPr="00865C3D" w:rsidRDefault="00865C3D" w:rsidP="00865C3D">
      <w:pPr>
        <w:numPr>
          <w:ilvl w:val="0"/>
          <w:numId w:val="2"/>
        </w:numPr>
      </w:pPr>
      <w:r w:rsidRPr="00865C3D">
        <w:t xml:space="preserve">Any shipping containers being placed in your event will require the carpet to be picked up and will require pre-approval by the Adelaide Showground. All containers must be placed on blocks. </w:t>
      </w:r>
    </w:p>
    <w:p w14:paraId="0BEA2C85" w14:textId="40D7B17C" w:rsidR="00865C3D" w:rsidRDefault="00865C3D" w:rsidP="00865C3D">
      <w:pPr>
        <w:numPr>
          <w:ilvl w:val="0"/>
          <w:numId w:val="2"/>
        </w:numPr>
      </w:pPr>
      <w:r w:rsidRPr="00865C3D">
        <w:t>Only approved tape can be applied to the tiles. Rolls can be purchased through the equipment order form or purchased during move-in from the Adelaide Showground admin office</w:t>
      </w:r>
      <w:r w:rsidR="00E57F23">
        <w:t>.</w:t>
      </w:r>
      <w:r w:rsidRPr="00865C3D">
        <w:t xml:space="preserve"> </w:t>
      </w:r>
    </w:p>
    <w:p w14:paraId="22CA4996" w14:textId="77777777" w:rsidR="00360C70" w:rsidRPr="00865C3D" w:rsidRDefault="00360C70" w:rsidP="00865C3D">
      <w:pPr>
        <w:numPr>
          <w:ilvl w:val="0"/>
          <w:numId w:val="2"/>
        </w:numPr>
      </w:pPr>
    </w:p>
    <w:p w14:paraId="31BAAEE1" w14:textId="77777777" w:rsidR="00865C3D" w:rsidRPr="00865C3D" w:rsidRDefault="00865C3D" w:rsidP="00865C3D">
      <w:r w:rsidRPr="00865C3D">
        <w:rPr>
          <w:b/>
          <w:bCs/>
        </w:rPr>
        <w:t xml:space="preserve">STRICTLY PROHIBITED AND FINES WILL APPLY </w:t>
      </w:r>
    </w:p>
    <w:p w14:paraId="12BFDFA4" w14:textId="0F7866AA" w:rsidR="00F4243F" w:rsidRDefault="00865C3D" w:rsidP="00F4243F">
      <w:r w:rsidRPr="00865C3D">
        <w:t xml:space="preserve">Fines will be issued </w:t>
      </w:r>
      <w:r w:rsidR="00F4243F">
        <w:t xml:space="preserve">for any breach of the below </w:t>
      </w:r>
      <w:r w:rsidRPr="00865C3D">
        <w:t xml:space="preserve">and may include rectification costs or penalties up to $500, depending on the severity. </w:t>
      </w:r>
    </w:p>
    <w:p w14:paraId="475848DF" w14:textId="77777777" w:rsidR="00F4243F" w:rsidRDefault="00F4243F" w:rsidP="00F4243F"/>
    <w:p w14:paraId="10049F56" w14:textId="6616C63C" w:rsidR="00865C3D" w:rsidRPr="00865C3D" w:rsidRDefault="00865C3D" w:rsidP="00F4243F">
      <w:pPr>
        <w:pStyle w:val="ListParagraph"/>
        <w:numPr>
          <w:ilvl w:val="0"/>
          <w:numId w:val="4"/>
        </w:numPr>
      </w:pPr>
      <w:r w:rsidRPr="00865C3D">
        <w:t xml:space="preserve">No removal of carpet tiles. Only Adelaide Showground or approved contractors can remove tiles </w:t>
      </w:r>
    </w:p>
    <w:p w14:paraId="1C6156CC" w14:textId="77777777" w:rsidR="00865C3D" w:rsidRPr="00865C3D" w:rsidRDefault="00865C3D" w:rsidP="00F4243F">
      <w:pPr>
        <w:numPr>
          <w:ilvl w:val="0"/>
          <w:numId w:val="4"/>
        </w:numPr>
      </w:pPr>
      <w:r w:rsidRPr="00865C3D">
        <w:t xml:space="preserve">No tyre shine to be applied internally or externally </w:t>
      </w:r>
    </w:p>
    <w:p w14:paraId="5D4B9E8F" w14:textId="77777777" w:rsidR="00865C3D" w:rsidRPr="00865C3D" w:rsidRDefault="00865C3D" w:rsidP="00F4243F">
      <w:pPr>
        <w:numPr>
          <w:ilvl w:val="0"/>
          <w:numId w:val="4"/>
        </w:numPr>
      </w:pPr>
      <w:r w:rsidRPr="00865C3D">
        <w:t xml:space="preserve">No tyre blackener or dressing to be applied internally or externally </w:t>
      </w:r>
    </w:p>
    <w:p w14:paraId="390EB49C" w14:textId="77777777" w:rsidR="00865C3D" w:rsidRPr="00865C3D" w:rsidRDefault="00865C3D" w:rsidP="00F4243F">
      <w:pPr>
        <w:numPr>
          <w:ilvl w:val="0"/>
          <w:numId w:val="4"/>
        </w:numPr>
      </w:pPr>
      <w:r w:rsidRPr="00865C3D">
        <w:t xml:space="preserve">No use of paints, solvents or lacquers to be used when on carpeted areas </w:t>
      </w:r>
    </w:p>
    <w:p w14:paraId="0433844A" w14:textId="77777777" w:rsidR="00865C3D" w:rsidRPr="00865C3D" w:rsidRDefault="00865C3D" w:rsidP="00F4243F">
      <w:pPr>
        <w:numPr>
          <w:ilvl w:val="0"/>
          <w:numId w:val="4"/>
        </w:numPr>
      </w:pPr>
      <w:r w:rsidRPr="00865C3D">
        <w:t xml:space="preserve">No cutting, grinding or any other activity that may harm the carpet </w:t>
      </w:r>
    </w:p>
    <w:p w14:paraId="25CA0833" w14:textId="77777777" w:rsidR="00CE28D1" w:rsidRDefault="00CE28D1"/>
    <w:sectPr w:rsidR="00CE28D1" w:rsidSect="00865C3D">
      <w:pgSz w:w="11906" w:h="17338"/>
      <w:pgMar w:top="1141" w:right="900" w:bottom="4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699C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FB6959"/>
    <w:multiLevelType w:val="hybridMultilevel"/>
    <w:tmpl w:val="97E6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9E3F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9CE36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7390151">
    <w:abstractNumId w:val="2"/>
  </w:num>
  <w:num w:numId="2" w16cid:durableId="927348295">
    <w:abstractNumId w:val="0"/>
  </w:num>
  <w:num w:numId="3" w16cid:durableId="1915310034">
    <w:abstractNumId w:val="3"/>
  </w:num>
  <w:num w:numId="4" w16cid:durableId="203564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3D"/>
    <w:rsid w:val="00007B6D"/>
    <w:rsid w:val="000912B9"/>
    <w:rsid w:val="00360C70"/>
    <w:rsid w:val="00427AED"/>
    <w:rsid w:val="00865C3D"/>
    <w:rsid w:val="00887991"/>
    <w:rsid w:val="00A726CB"/>
    <w:rsid w:val="00CC630D"/>
    <w:rsid w:val="00CE28D1"/>
    <w:rsid w:val="00D56D51"/>
    <w:rsid w:val="00E57F23"/>
    <w:rsid w:val="00F4243F"/>
    <w:rsid w:val="00FD3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B918"/>
  <w15:chartTrackingRefBased/>
  <w15:docId w15:val="{B6832B26-9C91-48DB-813B-CCFFA0D3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C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C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C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C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3D"/>
    <w:rPr>
      <w:rFonts w:eastAsiaTheme="majorEastAsia" w:cstheme="majorBidi"/>
      <w:color w:val="272727" w:themeColor="text1" w:themeTint="D8"/>
    </w:rPr>
  </w:style>
  <w:style w:type="paragraph" w:styleId="Title">
    <w:name w:val="Title"/>
    <w:basedOn w:val="Normal"/>
    <w:next w:val="Normal"/>
    <w:link w:val="TitleChar"/>
    <w:uiPriority w:val="10"/>
    <w:qFormat/>
    <w:rsid w:val="00865C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5C3D"/>
    <w:rPr>
      <w:i/>
      <w:iCs/>
      <w:color w:val="404040" w:themeColor="text1" w:themeTint="BF"/>
    </w:rPr>
  </w:style>
  <w:style w:type="paragraph" w:styleId="ListParagraph">
    <w:name w:val="List Paragraph"/>
    <w:basedOn w:val="Normal"/>
    <w:uiPriority w:val="34"/>
    <w:qFormat/>
    <w:rsid w:val="00865C3D"/>
    <w:pPr>
      <w:ind w:left="720"/>
      <w:contextualSpacing/>
    </w:pPr>
  </w:style>
  <w:style w:type="character" w:styleId="IntenseEmphasis">
    <w:name w:val="Intense Emphasis"/>
    <w:basedOn w:val="DefaultParagraphFont"/>
    <w:uiPriority w:val="21"/>
    <w:qFormat/>
    <w:rsid w:val="00865C3D"/>
    <w:rPr>
      <w:i/>
      <w:iCs/>
      <w:color w:val="0F4761" w:themeColor="accent1" w:themeShade="BF"/>
    </w:rPr>
  </w:style>
  <w:style w:type="paragraph" w:styleId="IntenseQuote">
    <w:name w:val="Intense Quote"/>
    <w:basedOn w:val="Normal"/>
    <w:next w:val="Normal"/>
    <w:link w:val="IntenseQuoteChar"/>
    <w:uiPriority w:val="30"/>
    <w:qFormat/>
    <w:rsid w:val="00865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C3D"/>
    <w:rPr>
      <w:i/>
      <w:iCs/>
      <w:color w:val="0F4761" w:themeColor="accent1" w:themeShade="BF"/>
    </w:rPr>
  </w:style>
  <w:style w:type="character" w:styleId="IntenseReference">
    <w:name w:val="Intense Reference"/>
    <w:basedOn w:val="DefaultParagraphFont"/>
    <w:uiPriority w:val="32"/>
    <w:qFormat/>
    <w:rsid w:val="00865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B825130D47D49B7032D5CC8069737" ma:contentTypeVersion="15" ma:contentTypeDescription="Create a new document." ma:contentTypeScope="" ma:versionID="6d3760d1e4f812aaa91312de404922b0">
  <xsd:schema xmlns:xsd="http://www.w3.org/2001/XMLSchema" xmlns:xs="http://www.w3.org/2001/XMLSchema" xmlns:p="http://schemas.microsoft.com/office/2006/metadata/properties" xmlns:ns2="c7816dcb-94ae-43a5-98f5-749c4fd065d8" xmlns:ns3="95318ef6-174e-433f-8703-5c7a8836b912" targetNamespace="http://schemas.microsoft.com/office/2006/metadata/properties" ma:root="true" ma:fieldsID="b1ddcd6196d4112479325da48c9c0032" ns2:_="" ns3:_="">
    <xsd:import namespace="c7816dcb-94ae-43a5-98f5-749c4fd065d8"/>
    <xsd:import namespace="95318ef6-174e-433f-8703-5c7a8836b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6dcb-94ae-43a5-98f5-749c4fd06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37f693-297e-4b2b-ae63-ef4e05c2ab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18ef6-174e-433f-8703-5c7a8836b9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df4f7-1d3d-4c6a-9b83-78e8638c6ac4}" ma:internalName="TaxCatchAll" ma:showField="CatchAllData" ma:web="95318ef6-174e-433f-8703-5c7a8836b9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816dcb-94ae-43a5-98f5-749c4fd065d8">
      <Terms xmlns="http://schemas.microsoft.com/office/infopath/2007/PartnerControls"/>
    </lcf76f155ced4ddcb4097134ff3c332f>
    <TaxCatchAll xmlns="95318ef6-174e-433f-8703-5c7a8836b912" xsi:nil="true"/>
  </documentManagement>
</p:properties>
</file>

<file path=customXml/itemProps1.xml><?xml version="1.0" encoding="utf-8"?>
<ds:datastoreItem xmlns:ds="http://schemas.openxmlformats.org/officeDocument/2006/customXml" ds:itemID="{2FFD62E2-70F4-4B80-87F1-98ADBB8E0D84}"/>
</file>

<file path=customXml/itemProps2.xml><?xml version="1.0" encoding="utf-8"?>
<ds:datastoreItem xmlns:ds="http://schemas.openxmlformats.org/officeDocument/2006/customXml" ds:itemID="{07D8606F-DEED-427A-AD27-F0D909486946}"/>
</file>

<file path=customXml/itemProps3.xml><?xml version="1.0" encoding="utf-8"?>
<ds:datastoreItem xmlns:ds="http://schemas.openxmlformats.org/officeDocument/2006/customXml" ds:itemID="{F39E7325-0493-43E7-A1EB-4323F32EA2CD}"/>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Duncombe</dc:creator>
  <cp:keywords/>
  <dc:description/>
  <cp:lastModifiedBy>Anne  Duncombe</cp:lastModifiedBy>
  <cp:revision>9</cp:revision>
  <dcterms:created xsi:type="dcterms:W3CDTF">2025-09-20T11:29:00Z</dcterms:created>
  <dcterms:modified xsi:type="dcterms:W3CDTF">2025-09-20T11:36:00Z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0x010100FEFB825130D47D49B7032D5CC8069737</vt:lpwstr>
  </property>
</Properties>
</file>